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2DB0" w14:textId="77777777" w:rsidR="002B5E7E" w:rsidRDefault="00F72231" w:rsidP="001D511B">
      <w:pPr>
        <w:jc w:val="center"/>
        <w:rPr>
          <w:rFonts w:ascii="Lato" w:hAnsi="Lato"/>
          <w:b/>
          <w:sz w:val="32"/>
          <w:lang w:val="en-GB"/>
        </w:rPr>
      </w:pPr>
      <w:r w:rsidRPr="002B5E7E">
        <w:rPr>
          <w:rFonts w:ascii="Lato" w:hAnsi="Lato"/>
          <w:b/>
          <w:sz w:val="32"/>
          <w:lang w:val="en-GB"/>
        </w:rPr>
        <w:t xml:space="preserve">Joint </w:t>
      </w:r>
      <w:r w:rsidR="002317BB" w:rsidRPr="002B5E7E">
        <w:rPr>
          <w:rFonts w:ascii="Lato" w:hAnsi="Lato"/>
          <w:b/>
          <w:sz w:val="32"/>
          <w:lang w:val="en-GB"/>
        </w:rPr>
        <w:t xml:space="preserve">Declaration of the Ministers of </w:t>
      </w:r>
      <w:r w:rsidRPr="002B5E7E">
        <w:rPr>
          <w:rFonts w:ascii="Lato" w:hAnsi="Lato"/>
          <w:b/>
          <w:sz w:val="32"/>
          <w:lang w:val="en-GB"/>
        </w:rPr>
        <w:t xml:space="preserve">Interior </w:t>
      </w:r>
    </w:p>
    <w:p w14:paraId="4EF795C6" w14:textId="1F381577" w:rsidR="002B5E7E" w:rsidRDefault="002B5E7E" w:rsidP="001D511B">
      <w:pPr>
        <w:jc w:val="center"/>
        <w:rPr>
          <w:rFonts w:ascii="Lato" w:hAnsi="Lato"/>
          <w:b/>
          <w:sz w:val="32"/>
          <w:lang w:val="en-GB"/>
        </w:rPr>
      </w:pPr>
      <w:r w:rsidRPr="002B5E7E">
        <w:rPr>
          <w:rFonts w:ascii="Lato" w:hAnsi="Lato"/>
          <w:b/>
          <w:sz w:val="32"/>
          <w:lang w:val="en-GB"/>
        </w:rPr>
        <w:t xml:space="preserve">of </w:t>
      </w:r>
      <w:r w:rsidR="00442F6A">
        <w:rPr>
          <w:rFonts w:ascii="Lato" w:hAnsi="Lato"/>
          <w:b/>
          <w:sz w:val="32"/>
          <w:lang w:val="en-GB"/>
        </w:rPr>
        <w:t>Estonia,</w:t>
      </w:r>
      <w:r>
        <w:rPr>
          <w:rFonts w:ascii="Lato" w:hAnsi="Lato"/>
          <w:b/>
          <w:sz w:val="32"/>
          <w:lang w:val="en-GB"/>
        </w:rPr>
        <w:t xml:space="preserve"> Latvia</w:t>
      </w:r>
      <w:r w:rsidR="00FC1BB7">
        <w:rPr>
          <w:rFonts w:ascii="Lato" w:hAnsi="Lato"/>
          <w:b/>
          <w:sz w:val="32"/>
          <w:lang w:val="en-GB"/>
        </w:rPr>
        <w:t>,</w:t>
      </w:r>
      <w:r>
        <w:rPr>
          <w:rFonts w:ascii="Lato" w:hAnsi="Lato"/>
          <w:b/>
          <w:sz w:val="32"/>
          <w:lang w:val="en-GB"/>
        </w:rPr>
        <w:t xml:space="preserve"> </w:t>
      </w:r>
      <w:r w:rsidR="00FC1BB7">
        <w:rPr>
          <w:rFonts w:ascii="Lato" w:hAnsi="Lato"/>
          <w:b/>
          <w:sz w:val="32"/>
          <w:lang w:val="en-GB"/>
        </w:rPr>
        <w:t>Lithuania</w:t>
      </w:r>
      <w:r w:rsidR="00FC1BB7">
        <w:rPr>
          <w:rFonts w:ascii="Lato" w:hAnsi="Lato"/>
          <w:b/>
          <w:sz w:val="32"/>
          <w:lang w:val="en-GB"/>
        </w:rPr>
        <w:t xml:space="preserve"> </w:t>
      </w:r>
      <w:r>
        <w:rPr>
          <w:rFonts w:ascii="Lato" w:hAnsi="Lato"/>
          <w:b/>
          <w:sz w:val="32"/>
          <w:lang w:val="en-GB"/>
        </w:rPr>
        <w:t xml:space="preserve">and </w:t>
      </w:r>
      <w:r w:rsidR="00442F6A">
        <w:rPr>
          <w:rFonts w:ascii="Lato" w:hAnsi="Lato"/>
          <w:b/>
          <w:sz w:val="32"/>
          <w:lang w:val="en-GB"/>
        </w:rPr>
        <w:t>Poland</w:t>
      </w:r>
    </w:p>
    <w:p w14:paraId="0B39A8CC" w14:textId="77777777" w:rsidR="006E0049" w:rsidRPr="002B5E7E" w:rsidRDefault="00F72231" w:rsidP="001D511B">
      <w:pPr>
        <w:jc w:val="center"/>
        <w:rPr>
          <w:rFonts w:ascii="Lato" w:hAnsi="Lato"/>
          <w:b/>
          <w:sz w:val="32"/>
          <w:lang w:val="en-GB"/>
        </w:rPr>
      </w:pPr>
      <w:r w:rsidRPr="002B5E7E">
        <w:rPr>
          <w:rFonts w:ascii="Lato" w:hAnsi="Lato"/>
          <w:b/>
          <w:sz w:val="32"/>
          <w:lang w:val="en-GB"/>
        </w:rPr>
        <w:t>after the consultation meeting in Warsaw</w:t>
      </w:r>
    </w:p>
    <w:p w14:paraId="3E0D41BF" w14:textId="77777777" w:rsidR="005500B8" w:rsidRPr="002B5E7E" w:rsidRDefault="005500B8" w:rsidP="001D511B">
      <w:pPr>
        <w:jc w:val="center"/>
        <w:rPr>
          <w:rFonts w:ascii="Lato" w:hAnsi="Lato"/>
          <w:b/>
          <w:sz w:val="24"/>
          <w:lang w:val="en-GB"/>
        </w:rPr>
      </w:pPr>
    </w:p>
    <w:p w14:paraId="1DA0199A" w14:textId="24B973F7" w:rsidR="00F72231" w:rsidRPr="002B5E7E" w:rsidRDefault="009F572C" w:rsidP="00887B1F">
      <w:pPr>
        <w:jc w:val="both"/>
        <w:rPr>
          <w:rFonts w:ascii="Lato" w:hAnsi="Lato"/>
          <w:b/>
          <w:sz w:val="24"/>
          <w:szCs w:val="24"/>
          <w:lang w:val="en-GB"/>
        </w:rPr>
      </w:pPr>
      <w:r>
        <w:rPr>
          <w:rFonts w:ascii="Lato" w:hAnsi="Lato"/>
          <w:b/>
          <w:sz w:val="24"/>
          <w:szCs w:val="24"/>
          <w:lang w:val="en-GB"/>
        </w:rPr>
        <w:t xml:space="preserve">Taking </w:t>
      </w:r>
      <w:r w:rsidR="005339F4">
        <w:rPr>
          <w:rFonts w:ascii="Lato" w:hAnsi="Lato"/>
          <w:b/>
          <w:sz w:val="24"/>
          <w:szCs w:val="24"/>
          <w:lang w:val="en-GB"/>
        </w:rPr>
        <w:t>due</w:t>
      </w:r>
      <w:r>
        <w:rPr>
          <w:rFonts w:ascii="Lato" w:hAnsi="Lato"/>
          <w:b/>
          <w:sz w:val="24"/>
          <w:szCs w:val="24"/>
          <w:lang w:val="en-GB"/>
        </w:rPr>
        <w:t xml:space="preserve"> account </w:t>
      </w:r>
      <w:r w:rsidR="005339F4">
        <w:rPr>
          <w:rFonts w:ascii="Lato" w:hAnsi="Lato"/>
          <w:b/>
          <w:sz w:val="24"/>
          <w:szCs w:val="24"/>
          <w:lang w:val="en-GB"/>
        </w:rPr>
        <w:t xml:space="preserve">of </w:t>
      </w:r>
      <w:r w:rsidR="00BC3712">
        <w:rPr>
          <w:rFonts w:ascii="Lato" w:hAnsi="Lato"/>
          <w:b/>
          <w:sz w:val="24"/>
          <w:szCs w:val="24"/>
          <w:lang w:val="en-GB"/>
        </w:rPr>
        <w:t xml:space="preserve">regional </w:t>
      </w:r>
      <w:r w:rsidR="00F72231" w:rsidRPr="002B5E7E">
        <w:rPr>
          <w:rFonts w:ascii="Lato" w:hAnsi="Lato"/>
          <w:b/>
          <w:sz w:val="24"/>
          <w:szCs w:val="24"/>
          <w:lang w:val="en-GB"/>
        </w:rPr>
        <w:t xml:space="preserve">security concerns, the Ministers of Interior of </w:t>
      </w:r>
      <w:r w:rsidR="00442F6A" w:rsidRPr="002B5E7E">
        <w:rPr>
          <w:rFonts w:ascii="Lato" w:hAnsi="Lato"/>
          <w:b/>
          <w:sz w:val="24"/>
          <w:szCs w:val="24"/>
          <w:lang w:val="en-GB"/>
        </w:rPr>
        <w:t>Estonia</w:t>
      </w:r>
      <w:r w:rsidR="002B5E7E">
        <w:rPr>
          <w:rFonts w:ascii="Lato" w:hAnsi="Lato"/>
          <w:b/>
          <w:sz w:val="24"/>
          <w:szCs w:val="24"/>
          <w:lang w:val="en-GB"/>
        </w:rPr>
        <w:t>, Lithuania, Latvia and</w:t>
      </w:r>
      <w:r w:rsidR="00442F6A">
        <w:rPr>
          <w:rFonts w:ascii="Lato" w:hAnsi="Lato"/>
          <w:b/>
          <w:sz w:val="24"/>
          <w:szCs w:val="24"/>
          <w:lang w:val="en-GB"/>
        </w:rPr>
        <w:t xml:space="preserve"> </w:t>
      </w:r>
      <w:r w:rsidR="00442F6A" w:rsidRPr="00442F6A">
        <w:rPr>
          <w:rFonts w:ascii="Lato" w:hAnsi="Lato"/>
          <w:b/>
          <w:sz w:val="24"/>
          <w:szCs w:val="24"/>
          <w:lang w:val="en-GB"/>
        </w:rPr>
        <w:t>Poland</w:t>
      </w:r>
      <w:r w:rsidR="002B5E7E">
        <w:rPr>
          <w:rFonts w:ascii="Lato" w:hAnsi="Lato"/>
          <w:b/>
          <w:sz w:val="24"/>
          <w:szCs w:val="24"/>
          <w:lang w:val="en-GB"/>
        </w:rPr>
        <w:t xml:space="preserve"> </w:t>
      </w:r>
      <w:r w:rsidR="00BF0F8B" w:rsidRPr="002B5E7E">
        <w:rPr>
          <w:rFonts w:ascii="Lato" w:hAnsi="Lato"/>
          <w:b/>
          <w:sz w:val="24"/>
          <w:szCs w:val="24"/>
          <w:lang w:val="en-GB"/>
        </w:rPr>
        <w:t>met today, 28th</w:t>
      </w:r>
      <w:r w:rsidR="00F72231" w:rsidRPr="002B5E7E">
        <w:rPr>
          <w:rFonts w:ascii="Lato" w:hAnsi="Lato"/>
          <w:b/>
          <w:sz w:val="24"/>
          <w:szCs w:val="24"/>
          <w:lang w:val="en-GB"/>
        </w:rPr>
        <w:t xml:space="preserve"> August in Warsaw</w:t>
      </w:r>
      <w:r w:rsidR="0016787F">
        <w:rPr>
          <w:rFonts w:ascii="Lato" w:hAnsi="Lato"/>
          <w:b/>
          <w:sz w:val="24"/>
          <w:szCs w:val="24"/>
          <w:lang w:val="en-GB"/>
        </w:rPr>
        <w:t>,</w:t>
      </w:r>
      <w:r w:rsidR="00F72231" w:rsidRPr="002B5E7E">
        <w:rPr>
          <w:rFonts w:ascii="Lato" w:hAnsi="Lato"/>
          <w:b/>
          <w:sz w:val="24"/>
          <w:szCs w:val="24"/>
          <w:lang w:val="en-GB"/>
        </w:rPr>
        <w:t xml:space="preserve"> to jointly </w:t>
      </w:r>
      <w:r w:rsidR="0016787F">
        <w:rPr>
          <w:rFonts w:ascii="Lato" w:hAnsi="Lato"/>
          <w:b/>
          <w:sz w:val="24"/>
          <w:szCs w:val="24"/>
          <w:lang w:val="en-GB"/>
        </w:rPr>
        <w:t xml:space="preserve">assess </w:t>
      </w:r>
      <w:r w:rsidR="00F72231" w:rsidRPr="002B5E7E">
        <w:rPr>
          <w:rFonts w:ascii="Lato" w:hAnsi="Lato"/>
          <w:b/>
          <w:sz w:val="24"/>
          <w:szCs w:val="24"/>
          <w:lang w:val="en-GB"/>
        </w:rPr>
        <w:t>the current situa</w:t>
      </w:r>
      <w:r w:rsidR="004404CF" w:rsidRPr="002B5E7E">
        <w:rPr>
          <w:rFonts w:ascii="Lato" w:hAnsi="Lato"/>
          <w:b/>
          <w:sz w:val="24"/>
          <w:szCs w:val="24"/>
          <w:lang w:val="en-GB"/>
        </w:rPr>
        <w:t>tion in the field of security on</w:t>
      </w:r>
      <w:r w:rsidR="00F72231" w:rsidRPr="002B5E7E">
        <w:rPr>
          <w:rFonts w:ascii="Lato" w:hAnsi="Lato"/>
          <w:b/>
          <w:sz w:val="24"/>
          <w:szCs w:val="24"/>
          <w:lang w:val="en-GB"/>
        </w:rPr>
        <w:t xml:space="preserve"> the external EU border with Belarus and Russia.</w:t>
      </w:r>
      <w:r w:rsidR="00442F6A">
        <w:rPr>
          <w:rFonts w:ascii="Lato" w:hAnsi="Lato"/>
          <w:b/>
          <w:sz w:val="24"/>
          <w:szCs w:val="24"/>
          <w:lang w:val="en-GB"/>
        </w:rPr>
        <w:t xml:space="preserve"> </w:t>
      </w:r>
    </w:p>
    <w:p w14:paraId="2202DAED" w14:textId="77777777" w:rsidR="0037287B" w:rsidRDefault="00F72231" w:rsidP="00887B1F">
      <w:pPr>
        <w:jc w:val="both"/>
        <w:rPr>
          <w:rStyle w:val="Emphasis"/>
          <w:rFonts w:ascii="Lato" w:hAnsi="Lato"/>
          <w:i w:val="0"/>
          <w:sz w:val="24"/>
          <w:szCs w:val="24"/>
          <w:shd w:val="clear" w:color="auto" w:fill="FFFFFF"/>
          <w:lang w:val="en-GB"/>
        </w:rPr>
      </w:pPr>
      <w:r w:rsidRPr="002B5E7E">
        <w:rPr>
          <w:rStyle w:val="Emphasis"/>
          <w:rFonts w:ascii="Lato" w:hAnsi="Lato"/>
          <w:i w:val="0"/>
          <w:sz w:val="24"/>
          <w:szCs w:val="24"/>
          <w:shd w:val="clear" w:color="auto" w:fill="FFFFFF"/>
          <w:lang w:val="en-GB"/>
        </w:rPr>
        <w:t xml:space="preserve">Since mid-2021 </w:t>
      </w:r>
      <w:r w:rsidR="00C55923" w:rsidRPr="002B5E7E">
        <w:rPr>
          <w:rStyle w:val="Emphasis"/>
          <w:rFonts w:ascii="Lato" w:hAnsi="Lato"/>
          <w:i w:val="0"/>
          <w:sz w:val="24"/>
          <w:szCs w:val="24"/>
          <w:shd w:val="clear" w:color="auto" w:fill="FFFFFF"/>
          <w:lang w:val="en-GB"/>
        </w:rPr>
        <w:t xml:space="preserve">the four </w:t>
      </w:r>
      <w:r w:rsidR="00BC3712">
        <w:rPr>
          <w:rStyle w:val="Emphasis"/>
          <w:rFonts w:ascii="Lato" w:hAnsi="Lato"/>
          <w:i w:val="0"/>
          <w:sz w:val="24"/>
          <w:szCs w:val="24"/>
          <w:shd w:val="clear" w:color="auto" w:fill="FFFFFF"/>
          <w:lang w:val="en-GB"/>
        </w:rPr>
        <w:t>S</w:t>
      </w:r>
      <w:r w:rsidR="00C55923" w:rsidRPr="002B5E7E">
        <w:rPr>
          <w:rStyle w:val="Emphasis"/>
          <w:rFonts w:ascii="Lato" w:hAnsi="Lato"/>
          <w:i w:val="0"/>
          <w:sz w:val="24"/>
          <w:szCs w:val="24"/>
          <w:shd w:val="clear" w:color="auto" w:fill="FFFFFF"/>
          <w:lang w:val="en-GB"/>
        </w:rPr>
        <w:t xml:space="preserve">tates </w:t>
      </w:r>
      <w:r w:rsidR="004404CF" w:rsidRPr="002B5E7E">
        <w:rPr>
          <w:rStyle w:val="Emphasis"/>
          <w:rFonts w:ascii="Lato" w:hAnsi="Lato"/>
          <w:i w:val="0"/>
          <w:sz w:val="24"/>
          <w:szCs w:val="24"/>
          <w:shd w:val="clear" w:color="auto" w:fill="FFFFFF"/>
          <w:lang w:val="en-GB"/>
        </w:rPr>
        <w:t>have been facing</w:t>
      </w:r>
      <w:r w:rsidR="00C55923" w:rsidRPr="002B5E7E">
        <w:rPr>
          <w:rStyle w:val="Emphasis"/>
          <w:rFonts w:ascii="Lato" w:hAnsi="Lato"/>
          <w:i w:val="0"/>
          <w:sz w:val="24"/>
          <w:szCs w:val="24"/>
          <w:shd w:val="clear" w:color="auto" w:fill="FFFFFF"/>
          <w:lang w:val="en-GB"/>
        </w:rPr>
        <w:t xml:space="preserve"> the </w:t>
      </w:r>
      <w:r w:rsidR="0016787F">
        <w:rPr>
          <w:rStyle w:val="Emphasis"/>
          <w:rFonts w:ascii="Lato" w:hAnsi="Lato"/>
          <w:i w:val="0"/>
          <w:sz w:val="24"/>
          <w:szCs w:val="24"/>
          <w:shd w:val="clear" w:color="auto" w:fill="FFFFFF"/>
          <w:lang w:val="en-GB"/>
        </w:rPr>
        <w:t xml:space="preserve">unprecedented irregular </w:t>
      </w:r>
      <w:r w:rsidR="00C55923" w:rsidRPr="002B5E7E">
        <w:rPr>
          <w:rStyle w:val="Emphasis"/>
          <w:rFonts w:ascii="Lato" w:hAnsi="Lato"/>
          <w:i w:val="0"/>
          <w:sz w:val="24"/>
          <w:szCs w:val="24"/>
          <w:shd w:val="clear" w:color="auto" w:fill="FFFFFF"/>
          <w:lang w:val="en-GB"/>
        </w:rPr>
        <w:t xml:space="preserve">migration </w:t>
      </w:r>
      <w:r w:rsidR="0016787F">
        <w:rPr>
          <w:rStyle w:val="Emphasis"/>
          <w:rFonts w:ascii="Lato" w:hAnsi="Lato"/>
          <w:i w:val="0"/>
          <w:sz w:val="24"/>
          <w:szCs w:val="24"/>
          <w:shd w:val="clear" w:color="auto" w:fill="FFFFFF"/>
          <w:lang w:val="en-GB"/>
        </w:rPr>
        <w:t>pressure</w:t>
      </w:r>
      <w:r w:rsidR="0016787F" w:rsidRPr="002B5E7E">
        <w:rPr>
          <w:rStyle w:val="Emphasis"/>
          <w:rFonts w:ascii="Lato" w:hAnsi="Lato"/>
          <w:i w:val="0"/>
          <w:sz w:val="24"/>
          <w:szCs w:val="24"/>
          <w:shd w:val="clear" w:color="auto" w:fill="FFFFFF"/>
          <w:lang w:val="en-GB"/>
        </w:rPr>
        <w:t xml:space="preserve"> </w:t>
      </w:r>
      <w:r w:rsidR="00C55923" w:rsidRPr="002B5E7E">
        <w:rPr>
          <w:rStyle w:val="Emphasis"/>
          <w:rFonts w:ascii="Lato" w:hAnsi="Lato"/>
          <w:i w:val="0"/>
          <w:sz w:val="24"/>
          <w:szCs w:val="24"/>
          <w:shd w:val="clear" w:color="auto" w:fill="FFFFFF"/>
          <w:lang w:val="en-GB"/>
        </w:rPr>
        <w:t xml:space="preserve">provoked and artificially sustained by the Belarusian regime, clearly supported by Russia. This </w:t>
      </w:r>
      <w:r w:rsidR="0016787F">
        <w:rPr>
          <w:rStyle w:val="Emphasis"/>
          <w:rFonts w:ascii="Lato" w:hAnsi="Lato"/>
          <w:i w:val="0"/>
          <w:sz w:val="24"/>
          <w:szCs w:val="24"/>
          <w:shd w:val="clear" w:color="auto" w:fill="FFFFFF"/>
          <w:lang w:val="en-GB"/>
        </w:rPr>
        <w:t xml:space="preserve">hybrid attack </w:t>
      </w:r>
      <w:r w:rsidR="00C55923" w:rsidRPr="002B5E7E">
        <w:rPr>
          <w:rStyle w:val="Emphasis"/>
          <w:rFonts w:ascii="Lato" w:hAnsi="Lato"/>
          <w:i w:val="0"/>
          <w:sz w:val="24"/>
          <w:szCs w:val="24"/>
          <w:shd w:val="clear" w:color="auto" w:fill="FFFFFF"/>
          <w:lang w:val="en-GB"/>
        </w:rPr>
        <w:t>preceded the</w:t>
      </w:r>
      <w:r w:rsidR="00C72814">
        <w:rPr>
          <w:rStyle w:val="Emphasis"/>
          <w:rFonts w:ascii="Lato" w:hAnsi="Lato"/>
          <w:i w:val="0"/>
          <w:sz w:val="24"/>
          <w:szCs w:val="24"/>
          <w:shd w:val="clear" w:color="auto" w:fill="FFFFFF"/>
          <w:lang w:val="en-GB"/>
        </w:rPr>
        <w:t xml:space="preserve"> start of</w:t>
      </w:r>
      <w:r w:rsidR="00C55923" w:rsidRPr="002B5E7E">
        <w:rPr>
          <w:rStyle w:val="Emphasis"/>
          <w:rFonts w:ascii="Lato" w:hAnsi="Lato"/>
          <w:i w:val="0"/>
          <w:sz w:val="24"/>
          <w:szCs w:val="24"/>
          <w:shd w:val="clear" w:color="auto" w:fill="FFFFFF"/>
          <w:lang w:val="en-GB"/>
        </w:rPr>
        <w:t xml:space="preserve"> </w:t>
      </w:r>
      <w:r w:rsidR="002B5E7E">
        <w:rPr>
          <w:rStyle w:val="Emphasis"/>
          <w:rFonts w:ascii="Lato" w:hAnsi="Lato"/>
          <w:i w:val="0"/>
          <w:sz w:val="24"/>
          <w:szCs w:val="24"/>
          <w:shd w:val="clear" w:color="auto" w:fill="FFFFFF"/>
          <w:lang w:val="en-GB"/>
        </w:rPr>
        <w:t>hosti</w:t>
      </w:r>
      <w:r w:rsidR="00C72814">
        <w:rPr>
          <w:rStyle w:val="Emphasis"/>
          <w:rFonts w:ascii="Lato" w:hAnsi="Lato"/>
          <w:i w:val="0"/>
          <w:sz w:val="24"/>
          <w:szCs w:val="24"/>
          <w:shd w:val="clear" w:color="auto" w:fill="FFFFFF"/>
          <w:lang w:val="en-GB"/>
        </w:rPr>
        <w:t>lities against</w:t>
      </w:r>
      <w:r w:rsidR="00C55923" w:rsidRPr="002B5E7E">
        <w:rPr>
          <w:rStyle w:val="Emphasis"/>
          <w:rFonts w:ascii="Lato" w:hAnsi="Lato"/>
          <w:i w:val="0"/>
          <w:sz w:val="24"/>
          <w:szCs w:val="24"/>
          <w:shd w:val="clear" w:color="auto" w:fill="FFFFFF"/>
          <w:lang w:val="en-GB"/>
        </w:rPr>
        <w:t xml:space="preserve"> Ukraine. Currently, the </w:t>
      </w:r>
      <w:r w:rsidR="0037287B" w:rsidRPr="002B5E7E">
        <w:rPr>
          <w:rStyle w:val="Emphasis"/>
          <w:rFonts w:ascii="Lato" w:hAnsi="Lato"/>
          <w:i w:val="0"/>
          <w:sz w:val="24"/>
          <w:szCs w:val="24"/>
          <w:shd w:val="clear" w:color="auto" w:fill="FFFFFF"/>
          <w:lang w:val="en-GB"/>
        </w:rPr>
        <w:t xml:space="preserve">artificial </w:t>
      </w:r>
      <w:r w:rsidR="0046638B" w:rsidRPr="002B5E7E">
        <w:rPr>
          <w:rStyle w:val="Emphasis"/>
          <w:rFonts w:ascii="Lato" w:hAnsi="Lato"/>
          <w:i w:val="0"/>
          <w:sz w:val="24"/>
          <w:szCs w:val="24"/>
          <w:shd w:val="clear" w:color="auto" w:fill="FFFFFF"/>
          <w:lang w:val="en-GB"/>
        </w:rPr>
        <w:t>m</w:t>
      </w:r>
      <w:r w:rsidR="0037287B" w:rsidRPr="002B5E7E">
        <w:rPr>
          <w:rStyle w:val="Emphasis"/>
          <w:rFonts w:ascii="Lato" w:hAnsi="Lato"/>
          <w:i w:val="0"/>
          <w:sz w:val="24"/>
          <w:szCs w:val="24"/>
          <w:shd w:val="clear" w:color="auto" w:fill="FFFFFF"/>
          <w:lang w:val="en-GB"/>
        </w:rPr>
        <w:t xml:space="preserve">igration route through Belarus enables Russia to </w:t>
      </w:r>
      <w:r w:rsidR="00BF0F8B" w:rsidRPr="002B5E7E">
        <w:rPr>
          <w:rStyle w:val="Emphasis"/>
          <w:rFonts w:ascii="Lato" w:hAnsi="Lato"/>
          <w:i w:val="0"/>
          <w:sz w:val="24"/>
          <w:szCs w:val="24"/>
          <w:shd w:val="clear" w:color="auto" w:fill="FFFFFF"/>
          <w:lang w:val="en-GB"/>
        </w:rPr>
        <w:t>make</w:t>
      </w:r>
      <w:r w:rsidR="0037287B" w:rsidRPr="002B5E7E">
        <w:rPr>
          <w:rStyle w:val="Emphasis"/>
          <w:rFonts w:ascii="Lato" w:hAnsi="Lato"/>
          <w:i w:val="0"/>
          <w:sz w:val="24"/>
          <w:szCs w:val="24"/>
          <w:shd w:val="clear" w:color="auto" w:fill="FFFFFF"/>
          <w:lang w:val="en-GB"/>
        </w:rPr>
        <w:t xml:space="preserve"> further attempts to destabilize </w:t>
      </w:r>
      <w:r w:rsidR="0016787F">
        <w:rPr>
          <w:rStyle w:val="Emphasis"/>
          <w:rFonts w:ascii="Lato" w:hAnsi="Lato"/>
          <w:i w:val="0"/>
          <w:sz w:val="24"/>
          <w:szCs w:val="24"/>
          <w:shd w:val="clear" w:color="auto" w:fill="FFFFFF"/>
          <w:lang w:val="en-GB"/>
        </w:rPr>
        <w:t xml:space="preserve">our societies and </w:t>
      </w:r>
      <w:r w:rsidR="00FE42BF">
        <w:rPr>
          <w:rStyle w:val="Emphasis"/>
          <w:rFonts w:ascii="Lato" w:hAnsi="Lato"/>
          <w:i w:val="0"/>
          <w:sz w:val="24"/>
          <w:szCs w:val="24"/>
          <w:shd w:val="clear" w:color="auto" w:fill="FFFFFF"/>
          <w:lang w:val="en-GB"/>
        </w:rPr>
        <w:t xml:space="preserve">the </w:t>
      </w:r>
      <w:r w:rsidR="0016787F">
        <w:rPr>
          <w:rStyle w:val="Emphasis"/>
          <w:rFonts w:ascii="Lato" w:hAnsi="Lato"/>
          <w:i w:val="0"/>
          <w:sz w:val="24"/>
          <w:szCs w:val="24"/>
          <w:shd w:val="clear" w:color="auto" w:fill="FFFFFF"/>
          <w:lang w:val="en-GB"/>
        </w:rPr>
        <w:t>whole European Union</w:t>
      </w:r>
      <w:r w:rsidR="0037287B" w:rsidRPr="002B5E7E">
        <w:rPr>
          <w:rStyle w:val="Emphasis"/>
          <w:rFonts w:ascii="Lato" w:hAnsi="Lato"/>
          <w:i w:val="0"/>
          <w:sz w:val="24"/>
          <w:szCs w:val="24"/>
          <w:shd w:val="clear" w:color="auto" w:fill="FFFFFF"/>
          <w:lang w:val="en-GB"/>
        </w:rPr>
        <w:t>.</w:t>
      </w:r>
    </w:p>
    <w:p w14:paraId="62956F7E" w14:textId="77777777" w:rsidR="009B3A0A" w:rsidRDefault="00C0677E" w:rsidP="00887B1F">
      <w:pPr>
        <w:jc w:val="both"/>
        <w:rPr>
          <w:rStyle w:val="Emphasis"/>
          <w:rFonts w:ascii="Lato" w:hAnsi="Lato"/>
          <w:b/>
          <w:i w:val="0"/>
          <w:sz w:val="24"/>
          <w:szCs w:val="24"/>
          <w:shd w:val="clear" w:color="auto" w:fill="FFFFFF"/>
          <w:lang w:val="en-GB"/>
        </w:rPr>
      </w:pPr>
      <w:r w:rsidRPr="002B5E7E">
        <w:rPr>
          <w:rStyle w:val="Emphasis"/>
          <w:rFonts w:ascii="Lato" w:hAnsi="Lato"/>
          <w:b/>
          <w:i w:val="0"/>
          <w:sz w:val="24"/>
          <w:szCs w:val="24"/>
          <w:shd w:val="clear" w:color="auto" w:fill="FFFFFF"/>
          <w:lang w:val="en-GB"/>
        </w:rPr>
        <w:t>D</w:t>
      </w:r>
      <w:r w:rsidR="0037287B" w:rsidRPr="002B5E7E">
        <w:rPr>
          <w:rStyle w:val="Emphasis"/>
          <w:rFonts w:ascii="Lato" w:hAnsi="Lato"/>
          <w:b/>
          <w:i w:val="0"/>
          <w:sz w:val="24"/>
          <w:szCs w:val="24"/>
          <w:shd w:val="clear" w:color="auto" w:fill="FFFFFF"/>
          <w:lang w:val="en-GB"/>
        </w:rPr>
        <w:t xml:space="preserve">ue to the decisive actions of the </w:t>
      </w:r>
      <w:r w:rsidR="00BC3712">
        <w:rPr>
          <w:rStyle w:val="Emphasis"/>
          <w:rFonts w:ascii="Lato" w:hAnsi="Lato"/>
          <w:b/>
          <w:i w:val="0"/>
          <w:sz w:val="24"/>
          <w:szCs w:val="24"/>
          <w:shd w:val="clear" w:color="auto" w:fill="FFFFFF"/>
          <w:lang w:val="en-GB"/>
        </w:rPr>
        <w:t>G</w:t>
      </w:r>
      <w:r w:rsidR="0037287B" w:rsidRPr="002B5E7E">
        <w:rPr>
          <w:rStyle w:val="Emphasis"/>
          <w:rFonts w:ascii="Lato" w:hAnsi="Lato"/>
          <w:b/>
          <w:i w:val="0"/>
          <w:sz w:val="24"/>
          <w:szCs w:val="24"/>
          <w:shd w:val="clear" w:color="auto" w:fill="FFFFFF"/>
          <w:lang w:val="en-GB"/>
        </w:rPr>
        <w:t>overnments in the region, we</w:t>
      </w:r>
      <w:r w:rsidR="00BF0F8B" w:rsidRPr="002B5E7E">
        <w:rPr>
          <w:rStyle w:val="Emphasis"/>
          <w:rFonts w:ascii="Lato" w:hAnsi="Lato"/>
          <w:b/>
          <w:i w:val="0"/>
          <w:sz w:val="24"/>
          <w:szCs w:val="24"/>
          <w:shd w:val="clear" w:color="auto" w:fill="FFFFFF"/>
          <w:lang w:val="en-GB"/>
        </w:rPr>
        <w:t xml:space="preserve"> have</w:t>
      </w:r>
      <w:r w:rsidR="0037287B" w:rsidRPr="002B5E7E">
        <w:rPr>
          <w:rStyle w:val="Emphasis"/>
          <w:rFonts w:ascii="Lato" w:hAnsi="Lato"/>
          <w:b/>
          <w:i w:val="0"/>
          <w:sz w:val="24"/>
          <w:szCs w:val="24"/>
          <w:shd w:val="clear" w:color="auto" w:fill="FFFFFF"/>
          <w:lang w:val="en-GB"/>
        </w:rPr>
        <w:t xml:space="preserve"> efficiently minimize</w:t>
      </w:r>
      <w:r w:rsidR="00BF0F8B" w:rsidRPr="002B5E7E">
        <w:rPr>
          <w:rStyle w:val="Emphasis"/>
          <w:rFonts w:ascii="Lato" w:hAnsi="Lato"/>
          <w:b/>
          <w:i w:val="0"/>
          <w:sz w:val="24"/>
          <w:szCs w:val="24"/>
          <w:shd w:val="clear" w:color="auto" w:fill="FFFFFF"/>
          <w:lang w:val="en-GB"/>
        </w:rPr>
        <w:t>d</w:t>
      </w:r>
      <w:r w:rsidR="0037287B" w:rsidRPr="002B5E7E">
        <w:rPr>
          <w:rStyle w:val="Emphasis"/>
          <w:rFonts w:ascii="Lato" w:hAnsi="Lato"/>
          <w:b/>
          <w:i w:val="0"/>
          <w:sz w:val="24"/>
          <w:szCs w:val="24"/>
          <w:shd w:val="clear" w:color="auto" w:fill="FFFFFF"/>
          <w:lang w:val="en-GB"/>
        </w:rPr>
        <w:t xml:space="preserve"> the migratory pr</w:t>
      </w:r>
      <w:r w:rsidR="000B2741" w:rsidRPr="002B5E7E">
        <w:rPr>
          <w:rStyle w:val="Emphasis"/>
          <w:rFonts w:ascii="Lato" w:hAnsi="Lato"/>
          <w:b/>
          <w:i w:val="0"/>
          <w:sz w:val="24"/>
          <w:szCs w:val="24"/>
          <w:shd w:val="clear" w:color="auto" w:fill="FFFFFF"/>
          <w:lang w:val="en-GB"/>
        </w:rPr>
        <w:t>essure</w:t>
      </w:r>
      <w:r w:rsidR="00BC3712">
        <w:rPr>
          <w:rStyle w:val="Emphasis"/>
          <w:rFonts w:ascii="Lato" w:hAnsi="Lato"/>
          <w:b/>
          <w:i w:val="0"/>
          <w:sz w:val="24"/>
          <w:szCs w:val="24"/>
          <w:shd w:val="clear" w:color="auto" w:fill="FFFFFF"/>
          <w:lang w:val="en-GB"/>
        </w:rPr>
        <w:t xml:space="preserve"> and </w:t>
      </w:r>
      <w:r w:rsidR="005339F4">
        <w:rPr>
          <w:rStyle w:val="Emphasis"/>
          <w:rFonts w:ascii="Lato" w:hAnsi="Lato"/>
          <w:b/>
          <w:i w:val="0"/>
          <w:sz w:val="24"/>
          <w:szCs w:val="24"/>
          <w:shd w:val="clear" w:color="auto" w:fill="FFFFFF"/>
          <w:lang w:val="en-GB"/>
        </w:rPr>
        <w:t xml:space="preserve">protected </w:t>
      </w:r>
      <w:r w:rsidR="00BC3712">
        <w:rPr>
          <w:rStyle w:val="Emphasis"/>
          <w:rFonts w:ascii="Lato" w:hAnsi="Lato"/>
          <w:b/>
          <w:i w:val="0"/>
          <w:sz w:val="24"/>
          <w:szCs w:val="24"/>
          <w:shd w:val="clear" w:color="auto" w:fill="FFFFFF"/>
          <w:lang w:val="en-GB"/>
        </w:rPr>
        <w:t>the external EU border</w:t>
      </w:r>
      <w:r w:rsidR="000B2741" w:rsidRPr="002B5E7E">
        <w:rPr>
          <w:rStyle w:val="Emphasis"/>
          <w:rFonts w:ascii="Lato" w:hAnsi="Lato"/>
          <w:b/>
          <w:i w:val="0"/>
          <w:sz w:val="24"/>
          <w:szCs w:val="24"/>
          <w:shd w:val="clear" w:color="auto" w:fill="FFFFFF"/>
          <w:lang w:val="en-GB"/>
        </w:rPr>
        <w:t>. We</w:t>
      </w:r>
      <w:r w:rsidR="002205F5">
        <w:rPr>
          <w:rStyle w:val="Emphasis"/>
          <w:rFonts w:ascii="Lato" w:hAnsi="Lato"/>
          <w:b/>
          <w:i w:val="0"/>
          <w:sz w:val="24"/>
          <w:szCs w:val="24"/>
          <w:shd w:val="clear" w:color="auto" w:fill="FFFFFF"/>
          <w:lang w:val="en-GB"/>
        </w:rPr>
        <w:t xml:space="preserve"> </w:t>
      </w:r>
      <w:r w:rsidR="005339F4">
        <w:rPr>
          <w:rStyle w:val="Emphasis"/>
          <w:rFonts w:ascii="Lato" w:hAnsi="Lato"/>
          <w:b/>
          <w:i w:val="0"/>
          <w:sz w:val="24"/>
          <w:szCs w:val="24"/>
          <w:shd w:val="clear" w:color="auto" w:fill="FFFFFF"/>
          <w:lang w:val="en-GB"/>
        </w:rPr>
        <w:t xml:space="preserve">continue to </w:t>
      </w:r>
      <w:r w:rsidR="000B2741" w:rsidRPr="002B5E7E">
        <w:rPr>
          <w:rStyle w:val="Emphasis"/>
          <w:rFonts w:ascii="Lato" w:hAnsi="Lato"/>
          <w:b/>
          <w:i w:val="0"/>
          <w:sz w:val="24"/>
          <w:szCs w:val="24"/>
          <w:shd w:val="clear" w:color="auto" w:fill="FFFFFF"/>
          <w:lang w:val="en-GB"/>
        </w:rPr>
        <w:t>jointly mo</w:t>
      </w:r>
      <w:r w:rsidR="0046638B" w:rsidRPr="002B5E7E">
        <w:rPr>
          <w:rStyle w:val="Emphasis"/>
          <w:rFonts w:ascii="Lato" w:hAnsi="Lato"/>
          <w:b/>
          <w:i w:val="0"/>
          <w:sz w:val="24"/>
          <w:szCs w:val="24"/>
          <w:shd w:val="clear" w:color="auto" w:fill="FFFFFF"/>
          <w:lang w:val="en-GB"/>
        </w:rPr>
        <w:t>nitor</w:t>
      </w:r>
      <w:r w:rsidR="0037287B" w:rsidRPr="002B5E7E">
        <w:rPr>
          <w:rStyle w:val="Emphasis"/>
          <w:rFonts w:ascii="Lato" w:hAnsi="Lato"/>
          <w:b/>
          <w:i w:val="0"/>
          <w:sz w:val="24"/>
          <w:szCs w:val="24"/>
          <w:shd w:val="clear" w:color="auto" w:fill="FFFFFF"/>
          <w:lang w:val="en-GB"/>
        </w:rPr>
        <w:t xml:space="preserve"> the situation on the border with Belarus and Russia </w:t>
      </w:r>
      <w:r w:rsidR="0016787F">
        <w:rPr>
          <w:rStyle w:val="Emphasis"/>
          <w:rFonts w:ascii="Lato" w:hAnsi="Lato"/>
          <w:b/>
          <w:i w:val="0"/>
          <w:sz w:val="24"/>
          <w:szCs w:val="24"/>
          <w:shd w:val="clear" w:color="auto" w:fill="FFFFFF"/>
          <w:lang w:val="en-GB"/>
        </w:rPr>
        <w:t xml:space="preserve">and </w:t>
      </w:r>
      <w:r w:rsidR="005339F4">
        <w:rPr>
          <w:rStyle w:val="Emphasis"/>
          <w:rFonts w:ascii="Lato" w:hAnsi="Lato"/>
          <w:b/>
          <w:i w:val="0"/>
          <w:sz w:val="24"/>
          <w:szCs w:val="24"/>
          <w:shd w:val="clear" w:color="auto" w:fill="FFFFFF"/>
          <w:lang w:val="en-GB"/>
        </w:rPr>
        <w:t xml:space="preserve">remain </w:t>
      </w:r>
      <w:r w:rsidR="0037287B" w:rsidRPr="002B5E7E">
        <w:rPr>
          <w:rStyle w:val="Emphasis"/>
          <w:rFonts w:ascii="Lato" w:hAnsi="Lato"/>
          <w:b/>
          <w:i w:val="0"/>
          <w:sz w:val="24"/>
          <w:szCs w:val="24"/>
          <w:shd w:val="clear" w:color="auto" w:fill="FFFFFF"/>
          <w:lang w:val="en-GB"/>
        </w:rPr>
        <w:t xml:space="preserve">aware </w:t>
      </w:r>
      <w:r w:rsidR="00C72814">
        <w:rPr>
          <w:rStyle w:val="Emphasis"/>
          <w:rFonts w:ascii="Lato" w:hAnsi="Lato"/>
          <w:b/>
          <w:i w:val="0"/>
          <w:sz w:val="24"/>
          <w:szCs w:val="24"/>
          <w:shd w:val="clear" w:color="auto" w:fill="FFFFFF"/>
          <w:lang w:val="en-GB"/>
        </w:rPr>
        <w:t>that these two states</w:t>
      </w:r>
      <w:r w:rsidR="00C72814" w:rsidRPr="00C72814">
        <w:rPr>
          <w:rStyle w:val="Emphasis"/>
          <w:rFonts w:ascii="Lato" w:hAnsi="Lato"/>
          <w:b/>
          <w:i w:val="0"/>
          <w:sz w:val="24"/>
          <w:szCs w:val="24"/>
          <w:shd w:val="clear" w:color="auto" w:fill="FFFFFF"/>
          <w:lang w:val="en-GB"/>
        </w:rPr>
        <w:t xml:space="preserve"> can organize border provocations</w:t>
      </w:r>
      <w:r w:rsidR="00C72814">
        <w:rPr>
          <w:rStyle w:val="Emphasis"/>
          <w:rFonts w:ascii="Lato" w:hAnsi="Lato"/>
          <w:b/>
          <w:i w:val="0"/>
          <w:sz w:val="24"/>
          <w:szCs w:val="24"/>
          <w:shd w:val="clear" w:color="auto" w:fill="FFFFFF"/>
          <w:lang w:val="en-GB"/>
        </w:rPr>
        <w:t>.</w:t>
      </w:r>
    </w:p>
    <w:p w14:paraId="19E313DC" w14:textId="77777777" w:rsidR="0046638B" w:rsidRDefault="00DB10A9" w:rsidP="00E90236">
      <w:pPr>
        <w:jc w:val="both"/>
        <w:rPr>
          <w:rStyle w:val="Emphasis"/>
          <w:rFonts w:ascii="Lato" w:hAnsi="Lato"/>
          <w:i w:val="0"/>
          <w:sz w:val="24"/>
          <w:szCs w:val="24"/>
          <w:shd w:val="clear" w:color="auto" w:fill="FFFFFF"/>
          <w:lang w:val="en-GB"/>
        </w:rPr>
      </w:pPr>
      <w:r w:rsidRPr="002B5E7E">
        <w:rPr>
          <w:rStyle w:val="Emphasis"/>
          <w:rFonts w:ascii="Lato" w:hAnsi="Lato"/>
          <w:i w:val="0"/>
          <w:sz w:val="24"/>
          <w:szCs w:val="24"/>
          <w:shd w:val="clear" w:color="auto" w:fill="FFFFFF"/>
          <w:lang w:val="en-GB"/>
        </w:rPr>
        <w:t>We underline that we consider the activities undertaken by Russia backed by Belarus as their intentional attempts to destabilize the situation in the region. We firmly declare that we will jointly stand against them. Our re</w:t>
      </w:r>
      <w:r w:rsidR="00245887">
        <w:rPr>
          <w:rStyle w:val="Emphasis"/>
          <w:rFonts w:ascii="Lato" w:hAnsi="Lato"/>
          <w:i w:val="0"/>
          <w:sz w:val="24"/>
          <w:szCs w:val="24"/>
          <w:shd w:val="clear" w:color="auto" w:fill="FFFFFF"/>
          <w:lang w:val="en-GB"/>
        </w:rPr>
        <w:t>sponse will be united, determined</w:t>
      </w:r>
      <w:r w:rsidRPr="002B5E7E">
        <w:rPr>
          <w:rStyle w:val="Emphasis"/>
          <w:rFonts w:ascii="Lato" w:hAnsi="Lato"/>
          <w:i w:val="0"/>
          <w:sz w:val="24"/>
          <w:szCs w:val="24"/>
          <w:shd w:val="clear" w:color="auto" w:fill="FFFFFF"/>
          <w:lang w:val="en-GB"/>
        </w:rPr>
        <w:t xml:space="preserve"> </w:t>
      </w:r>
      <w:r w:rsidRPr="00245887">
        <w:rPr>
          <w:rStyle w:val="Emphasis"/>
          <w:rFonts w:ascii="Lato" w:hAnsi="Lato"/>
          <w:i w:val="0"/>
          <w:sz w:val="24"/>
          <w:szCs w:val="24"/>
          <w:shd w:val="clear" w:color="auto" w:fill="FFFFFF"/>
          <w:lang w:val="en-GB"/>
        </w:rPr>
        <w:t xml:space="preserve">and </w:t>
      </w:r>
      <w:r w:rsidR="00245887" w:rsidRPr="00245887">
        <w:rPr>
          <w:rStyle w:val="Emphasis"/>
          <w:rFonts w:ascii="Lato" w:hAnsi="Lato"/>
          <w:i w:val="0"/>
          <w:sz w:val="24"/>
          <w:szCs w:val="24"/>
          <w:shd w:val="clear" w:color="auto" w:fill="FFFFFF"/>
          <w:lang w:val="en-GB"/>
        </w:rPr>
        <w:t>appropriate</w:t>
      </w:r>
      <w:r w:rsidR="0046638B" w:rsidRPr="002B5E7E">
        <w:rPr>
          <w:rStyle w:val="Emphasis"/>
          <w:rFonts w:ascii="Lato" w:hAnsi="Lato"/>
          <w:i w:val="0"/>
          <w:sz w:val="24"/>
          <w:szCs w:val="24"/>
          <w:shd w:val="clear" w:color="auto" w:fill="FFFFFF"/>
          <w:lang w:val="en-GB"/>
        </w:rPr>
        <w:t xml:space="preserve"> to the situation</w:t>
      </w:r>
      <w:r w:rsidR="00245887">
        <w:rPr>
          <w:rStyle w:val="Emphasis"/>
          <w:rFonts w:ascii="Lato" w:hAnsi="Lato"/>
          <w:i w:val="0"/>
          <w:sz w:val="24"/>
          <w:szCs w:val="24"/>
          <w:shd w:val="clear" w:color="auto" w:fill="FFFFFF"/>
          <w:lang w:val="en-GB"/>
        </w:rPr>
        <w:t>,</w:t>
      </w:r>
      <w:r w:rsidR="0046638B" w:rsidRPr="002B5E7E">
        <w:rPr>
          <w:rStyle w:val="Emphasis"/>
          <w:rFonts w:ascii="Lato" w:hAnsi="Lato"/>
          <w:i w:val="0"/>
          <w:sz w:val="24"/>
          <w:szCs w:val="24"/>
          <w:shd w:val="clear" w:color="auto" w:fill="FFFFFF"/>
          <w:lang w:val="en-GB"/>
        </w:rPr>
        <w:t xml:space="preserve"> with the possibility</w:t>
      </w:r>
      <w:r w:rsidR="00BC3712" w:rsidRPr="00BC3712">
        <w:rPr>
          <w:rStyle w:val="Emphasis"/>
          <w:rFonts w:ascii="Lato" w:hAnsi="Lato"/>
          <w:i w:val="0"/>
          <w:sz w:val="24"/>
          <w:szCs w:val="24"/>
          <w:shd w:val="clear" w:color="auto" w:fill="FFFFFF"/>
          <w:lang w:val="en-GB"/>
        </w:rPr>
        <w:t xml:space="preserve"> </w:t>
      </w:r>
      <w:r w:rsidR="00BC3712" w:rsidRPr="002B5E7E">
        <w:rPr>
          <w:rStyle w:val="Emphasis"/>
          <w:rFonts w:ascii="Lato" w:hAnsi="Lato"/>
          <w:i w:val="0"/>
          <w:sz w:val="24"/>
          <w:szCs w:val="24"/>
          <w:shd w:val="clear" w:color="auto" w:fill="FFFFFF"/>
          <w:lang w:val="en-GB"/>
        </w:rPr>
        <w:t>of</w:t>
      </w:r>
      <w:r w:rsidR="00170BD3">
        <w:rPr>
          <w:rStyle w:val="Emphasis"/>
          <w:rFonts w:ascii="Lato" w:hAnsi="Lato"/>
          <w:i w:val="0"/>
          <w:sz w:val="24"/>
          <w:szCs w:val="24"/>
          <w:shd w:val="clear" w:color="auto" w:fill="FFFFFF"/>
          <w:lang w:val="en-GB"/>
        </w:rPr>
        <w:t xml:space="preserve"> further</w:t>
      </w:r>
      <w:r w:rsidR="00BC3712">
        <w:rPr>
          <w:rStyle w:val="Emphasis"/>
          <w:rFonts w:ascii="Lato" w:hAnsi="Lato"/>
          <w:i w:val="0"/>
          <w:sz w:val="24"/>
          <w:szCs w:val="24"/>
          <w:shd w:val="clear" w:color="auto" w:fill="FFFFFF"/>
          <w:lang w:val="en-GB"/>
        </w:rPr>
        <w:t xml:space="preserve"> </w:t>
      </w:r>
      <w:r w:rsidR="0046638B" w:rsidRPr="002B5E7E">
        <w:rPr>
          <w:rStyle w:val="Emphasis"/>
          <w:rFonts w:ascii="Lato" w:hAnsi="Lato"/>
          <w:i w:val="0"/>
          <w:sz w:val="24"/>
          <w:szCs w:val="24"/>
          <w:shd w:val="clear" w:color="auto" w:fill="FFFFFF"/>
          <w:lang w:val="en-GB"/>
        </w:rPr>
        <w:t>isolation of both regimes by closing border crossing points. We are determine</w:t>
      </w:r>
      <w:r w:rsidR="00BF0F8B" w:rsidRPr="002B5E7E">
        <w:rPr>
          <w:rStyle w:val="Emphasis"/>
          <w:rFonts w:ascii="Lato" w:hAnsi="Lato"/>
          <w:i w:val="0"/>
          <w:sz w:val="24"/>
          <w:szCs w:val="24"/>
          <w:shd w:val="clear" w:color="auto" w:fill="FFFFFF"/>
          <w:lang w:val="en-GB"/>
        </w:rPr>
        <w:t>d</w:t>
      </w:r>
      <w:r w:rsidR="0046638B" w:rsidRPr="002B5E7E">
        <w:rPr>
          <w:rStyle w:val="Emphasis"/>
          <w:rFonts w:ascii="Lato" w:hAnsi="Lato"/>
          <w:i w:val="0"/>
          <w:sz w:val="24"/>
          <w:szCs w:val="24"/>
          <w:shd w:val="clear" w:color="auto" w:fill="FFFFFF"/>
          <w:lang w:val="en-GB"/>
        </w:rPr>
        <w:t xml:space="preserve"> to protect the </w:t>
      </w:r>
      <w:r w:rsidR="00245887">
        <w:rPr>
          <w:rStyle w:val="Emphasis"/>
          <w:rFonts w:ascii="Lato" w:hAnsi="Lato"/>
          <w:i w:val="0"/>
          <w:sz w:val="24"/>
          <w:szCs w:val="24"/>
          <w:shd w:val="clear" w:color="auto" w:fill="FFFFFF"/>
          <w:lang w:val="en-GB"/>
        </w:rPr>
        <w:t>borders of the democratic world</w:t>
      </w:r>
      <w:r w:rsidR="00245887" w:rsidRPr="00245887">
        <w:rPr>
          <w:rStyle w:val="Emphasis"/>
          <w:rFonts w:ascii="Lato" w:hAnsi="Lato"/>
          <w:i w:val="0"/>
          <w:sz w:val="24"/>
          <w:szCs w:val="24"/>
          <w:shd w:val="clear" w:color="auto" w:fill="FFFFFF"/>
          <w:lang w:val="en-GB"/>
        </w:rPr>
        <w:t>, while maintaining the access to our territories for Belarusian oppositionists</w:t>
      </w:r>
      <w:r w:rsidR="00245887">
        <w:rPr>
          <w:rStyle w:val="Emphasis"/>
          <w:rFonts w:ascii="Lato" w:hAnsi="Lato"/>
          <w:i w:val="0"/>
          <w:sz w:val="24"/>
          <w:szCs w:val="24"/>
          <w:shd w:val="clear" w:color="auto" w:fill="FFFFFF"/>
          <w:lang w:val="en-GB"/>
        </w:rPr>
        <w:t>.</w:t>
      </w:r>
    </w:p>
    <w:p w14:paraId="377DA5A8" w14:textId="77777777" w:rsidR="005725D7" w:rsidRPr="009A3A03" w:rsidRDefault="00170BD3" w:rsidP="005725D7">
      <w:pPr>
        <w:jc w:val="both"/>
        <w:rPr>
          <w:rStyle w:val="Emphasis"/>
          <w:rFonts w:ascii="Lato" w:hAnsi="Lato"/>
          <w:b/>
          <w:i w:val="0"/>
          <w:sz w:val="24"/>
          <w:szCs w:val="24"/>
          <w:shd w:val="clear" w:color="auto" w:fill="FFFFFF"/>
          <w:lang w:val="en-GB"/>
        </w:rPr>
      </w:pPr>
      <w:r>
        <w:rPr>
          <w:rStyle w:val="Emphasis"/>
          <w:rFonts w:ascii="Lato" w:hAnsi="Lato"/>
          <w:b/>
          <w:i w:val="0"/>
          <w:sz w:val="24"/>
          <w:szCs w:val="24"/>
          <w:shd w:val="clear" w:color="auto" w:fill="FFFFFF"/>
          <w:lang w:val="en-GB"/>
        </w:rPr>
        <w:t xml:space="preserve">In this regard, we call upon Belarusian regime to </w:t>
      </w:r>
      <w:r w:rsidR="005725D7" w:rsidRPr="009A3A03">
        <w:rPr>
          <w:rStyle w:val="Emphasis"/>
          <w:rFonts w:ascii="Lato" w:hAnsi="Lato"/>
          <w:b/>
          <w:i w:val="0"/>
          <w:sz w:val="24"/>
          <w:szCs w:val="24"/>
          <w:shd w:val="clear" w:color="auto" w:fill="FFFFFF"/>
          <w:lang w:val="en-GB"/>
        </w:rPr>
        <w:t>remov</w:t>
      </w:r>
      <w:r>
        <w:rPr>
          <w:rStyle w:val="Emphasis"/>
          <w:rFonts w:ascii="Lato" w:hAnsi="Lato"/>
          <w:b/>
          <w:i w:val="0"/>
          <w:sz w:val="24"/>
          <w:szCs w:val="24"/>
          <w:shd w:val="clear" w:color="auto" w:fill="FFFFFF"/>
          <w:lang w:val="en-GB"/>
        </w:rPr>
        <w:t>e</w:t>
      </w:r>
      <w:r w:rsidR="005725D7" w:rsidRPr="009A3A03">
        <w:rPr>
          <w:rStyle w:val="Emphasis"/>
          <w:rFonts w:ascii="Lato" w:hAnsi="Lato"/>
          <w:b/>
          <w:i w:val="0"/>
          <w:sz w:val="24"/>
          <w:szCs w:val="24"/>
          <w:shd w:val="clear" w:color="auto" w:fill="FFFFFF"/>
          <w:lang w:val="en-GB"/>
        </w:rPr>
        <w:t xml:space="preserve"> the "Wagner" group </w:t>
      </w:r>
      <w:r w:rsidR="006D05E1">
        <w:rPr>
          <w:rStyle w:val="Emphasis"/>
          <w:rFonts w:ascii="Lato" w:hAnsi="Lato"/>
          <w:b/>
          <w:i w:val="0"/>
          <w:sz w:val="24"/>
          <w:szCs w:val="24"/>
          <w:shd w:val="clear" w:color="auto" w:fill="FFFFFF"/>
          <w:lang w:val="en-GB"/>
        </w:rPr>
        <w:t xml:space="preserve">from the Belarusian territories and withdraw all </w:t>
      </w:r>
      <w:r w:rsidR="005725D7" w:rsidRPr="009A3A03">
        <w:rPr>
          <w:rStyle w:val="Emphasis"/>
          <w:rFonts w:ascii="Lato" w:hAnsi="Lato"/>
          <w:b/>
          <w:i w:val="0"/>
          <w:sz w:val="24"/>
          <w:szCs w:val="24"/>
          <w:shd w:val="clear" w:color="auto" w:fill="FFFFFF"/>
          <w:lang w:val="en-GB"/>
        </w:rPr>
        <w:t>illegal migrants from the border areas and return th</w:t>
      </w:r>
      <w:r>
        <w:rPr>
          <w:rStyle w:val="Emphasis"/>
          <w:rFonts w:ascii="Lato" w:hAnsi="Lato"/>
          <w:b/>
          <w:i w:val="0"/>
          <w:sz w:val="24"/>
          <w:szCs w:val="24"/>
          <w:shd w:val="clear" w:color="auto" w:fill="FFFFFF"/>
          <w:lang w:val="en-GB"/>
        </w:rPr>
        <w:t>em to their countries of origin</w:t>
      </w:r>
      <w:r w:rsidR="005725D7" w:rsidRPr="009A3A03">
        <w:rPr>
          <w:rStyle w:val="Emphasis"/>
          <w:rFonts w:ascii="Lato" w:hAnsi="Lato"/>
          <w:b/>
          <w:i w:val="0"/>
          <w:sz w:val="24"/>
          <w:szCs w:val="24"/>
          <w:shd w:val="clear" w:color="auto" w:fill="FFFFFF"/>
          <w:lang w:val="en-GB"/>
        </w:rPr>
        <w:t>.</w:t>
      </w:r>
    </w:p>
    <w:p w14:paraId="6A48E37D" w14:textId="58F87099" w:rsidR="00E31BEB" w:rsidRDefault="00B262A2" w:rsidP="00E90236">
      <w:pPr>
        <w:jc w:val="both"/>
        <w:rPr>
          <w:rFonts w:ascii="Lato" w:hAnsi="Lato"/>
          <w:sz w:val="24"/>
          <w:szCs w:val="24"/>
          <w:lang w:val="en-GB"/>
        </w:rPr>
      </w:pPr>
      <w:r w:rsidRPr="00B262A2">
        <w:rPr>
          <w:rFonts w:ascii="Lato" w:hAnsi="Lato"/>
          <w:sz w:val="24"/>
          <w:szCs w:val="24"/>
          <w:lang w:val="en-GB"/>
        </w:rPr>
        <w:t>We hereby reaffirm</w:t>
      </w:r>
      <w:r>
        <w:rPr>
          <w:rFonts w:ascii="Lato" w:hAnsi="Lato"/>
          <w:sz w:val="24"/>
          <w:szCs w:val="24"/>
          <w:lang w:val="en-GB"/>
        </w:rPr>
        <w:t xml:space="preserve"> that e</w:t>
      </w:r>
      <w:r w:rsidR="00411FFD" w:rsidRPr="00411FFD">
        <w:rPr>
          <w:rFonts w:ascii="Lato" w:hAnsi="Lato"/>
          <w:sz w:val="24"/>
          <w:szCs w:val="24"/>
          <w:lang w:val="en-GB"/>
        </w:rPr>
        <w:t xml:space="preserve">nsuring security at the external border of the </w:t>
      </w:r>
      <w:r w:rsidR="00BC3712">
        <w:rPr>
          <w:rFonts w:ascii="Lato" w:hAnsi="Lato"/>
          <w:sz w:val="24"/>
          <w:szCs w:val="24"/>
          <w:lang w:val="en-GB"/>
        </w:rPr>
        <w:t>EU</w:t>
      </w:r>
      <w:r w:rsidR="00411FFD" w:rsidRPr="00411FFD">
        <w:rPr>
          <w:rFonts w:ascii="Lato" w:hAnsi="Lato"/>
          <w:sz w:val="24"/>
          <w:szCs w:val="24"/>
          <w:lang w:val="en-GB"/>
        </w:rPr>
        <w:t xml:space="preserve"> with Russia and Belarus is one of </w:t>
      </w:r>
      <w:r w:rsidR="00411FFD">
        <w:rPr>
          <w:rFonts w:ascii="Lato" w:hAnsi="Lato"/>
          <w:sz w:val="24"/>
          <w:szCs w:val="24"/>
          <w:lang w:val="en-GB"/>
        </w:rPr>
        <w:t>the</w:t>
      </w:r>
      <w:r>
        <w:rPr>
          <w:rFonts w:ascii="Lato" w:hAnsi="Lato"/>
          <w:sz w:val="24"/>
          <w:szCs w:val="24"/>
          <w:lang w:val="en-GB"/>
        </w:rPr>
        <w:t xml:space="preserve"> top</w:t>
      </w:r>
      <w:r w:rsidR="00411FFD">
        <w:rPr>
          <w:rFonts w:ascii="Lato" w:hAnsi="Lato"/>
          <w:sz w:val="24"/>
          <w:szCs w:val="24"/>
          <w:lang w:val="en-GB"/>
        </w:rPr>
        <w:t xml:space="preserve"> priorities of our </w:t>
      </w:r>
      <w:r w:rsidR="00BC3712">
        <w:rPr>
          <w:rFonts w:ascii="Lato" w:hAnsi="Lato"/>
          <w:sz w:val="24"/>
          <w:szCs w:val="24"/>
          <w:lang w:val="en-GB"/>
        </w:rPr>
        <w:t>G</w:t>
      </w:r>
      <w:r w:rsidR="00411FFD">
        <w:rPr>
          <w:rFonts w:ascii="Lato" w:hAnsi="Lato"/>
          <w:sz w:val="24"/>
          <w:szCs w:val="24"/>
          <w:lang w:val="en-GB"/>
        </w:rPr>
        <w:t xml:space="preserve">overnments. </w:t>
      </w:r>
      <w:r w:rsidR="0046638B" w:rsidRPr="002B5E7E">
        <w:rPr>
          <w:rFonts w:ascii="Lato" w:hAnsi="Lato"/>
          <w:sz w:val="24"/>
          <w:szCs w:val="24"/>
          <w:lang w:val="en-GB"/>
        </w:rPr>
        <w:t xml:space="preserve">We stress that the cooperation between </w:t>
      </w:r>
      <w:r w:rsidR="00442F6A" w:rsidRPr="002B5E7E">
        <w:rPr>
          <w:rFonts w:ascii="Lato" w:hAnsi="Lato"/>
          <w:sz w:val="24"/>
          <w:szCs w:val="24"/>
          <w:lang w:val="en-GB"/>
        </w:rPr>
        <w:t>Estonia</w:t>
      </w:r>
      <w:r w:rsidR="00411FFD">
        <w:rPr>
          <w:rFonts w:ascii="Lato" w:hAnsi="Lato"/>
          <w:sz w:val="24"/>
          <w:szCs w:val="24"/>
          <w:lang w:val="en-GB"/>
        </w:rPr>
        <w:t xml:space="preserve">, Lithuania, Latvia and </w:t>
      </w:r>
      <w:r w:rsidR="00442F6A" w:rsidRPr="00442F6A">
        <w:rPr>
          <w:rFonts w:ascii="Lato" w:hAnsi="Lato"/>
          <w:sz w:val="24"/>
          <w:szCs w:val="24"/>
          <w:lang w:val="en-GB"/>
        </w:rPr>
        <w:t xml:space="preserve">Poland </w:t>
      </w:r>
      <w:r w:rsidR="0046638B" w:rsidRPr="002B5E7E">
        <w:rPr>
          <w:rFonts w:ascii="Lato" w:hAnsi="Lato"/>
          <w:sz w:val="24"/>
          <w:szCs w:val="24"/>
          <w:lang w:val="en-GB"/>
        </w:rPr>
        <w:t xml:space="preserve">in that regard is important for us and will be </w:t>
      </w:r>
      <w:r w:rsidR="00AF1952">
        <w:rPr>
          <w:rFonts w:ascii="Lato" w:hAnsi="Lato"/>
          <w:sz w:val="24"/>
          <w:szCs w:val="24"/>
          <w:lang w:val="en-GB"/>
        </w:rPr>
        <w:t xml:space="preserve">further </w:t>
      </w:r>
      <w:r w:rsidR="0046638B" w:rsidRPr="002B5E7E">
        <w:rPr>
          <w:rFonts w:ascii="Lato" w:hAnsi="Lato"/>
          <w:sz w:val="24"/>
          <w:szCs w:val="24"/>
          <w:lang w:val="en-GB"/>
        </w:rPr>
        <w:t>developed.</w:t>
      </w:r>
    </w:p>
    <w:p w14:paraId="094C1ADD" w14:textId="77777777" w:rsidR="006718B9" w:rsidRDefault="006718B9" w:rsidP="00E90236">
      <w:pPr>
        <w:jc w:val="both"/>
        <w:rPr>
          <w:rFonts w:ascii="Lato" w:hAnsi="Lato"/>
          <w:sz w:val="24"/>
          <w:szCs w:val="24"/>
          <w:lang w:val="en-GB"/>
        </w:rPr>
        <w:sectPr w:rsidR="006718B9">
          <w:pgSz w:w="11906" w:h="16838"/>
          <w:pgMar w:top="1417" w:right="1417" w:bottom="1417" w:left="1417" w:header="708" w:footer="708" w:gutter="0"/>
          <w:cols w:space="708"/>
          <w:docGrid w:linePitch="360"/>
        </w:sectPr>
      </w:pPr>
    </w:p>
    <w:p w14:paraId="47AF4BB4" w14:textId="77777777" w:rsidR="006718B9" w:rsidRDefault="006718B9" w:rsidP="006718B9">
      <w:pPr>
        <w:spacing w:after="120" w:line="240" w:lineRule="auto"/>
        <w:jc w:val="both"/>
        <w:rPr>
          <w:rFonts w:ascii="Lato" w:hAnsi="Lato"/>
          <w:sz w:val="24"/>
          <w:szCs w:val="24"/>
          <w:lang w:val="en-GB"/>
        </w:rPr>
      </w:pPr>
    </w:p>
    <w:p w14:paraId="2AF813CE" w14:textId="77777777" w:rsidR="002B1397" w:rsidRDefault="006718B9" w:rsidP="002B1397">
      <w:pPr>
        <w:spacing w:after="120" w:line="240" w:lineRule="auto"/>
        <w:jc w:val="center"/>
        <w:rPr>
          <w:rFonts w:ascii="Lato" w:hAnsi="Lato" w:cs="Times New Roman"/>
          <w:b/>
          <w:bCs/>
          <w:szCs w:val="24"/>
          <w:lang w:val="en-GB"/>
        </w:rPr>
      </w:pPr>
      <w:r w:rsidRPr="006718B9">
        <w:rPr>
          <w:rFonts w:ascii="Lato" w:hAnsi="Lato" w:cs="Times New Roman"/>
          <w:b/>
          <w:bCs/>
          <w:szCs w:val="24"/>
          <w:lang w:val="en-GB"/>
        </w:rPr>
        <w:t xml:space="preserve">Mariusz Kamiński </w:t>
      </w:r>
    </w:p>
    <w:p w14:paraId="0A1C9065" w14:textId="77777777" w:rsidR="006718B9" w:rsidRPr="002B1397" w:rsidRDefault="006718B9" w:rsidP="002B1397">
      <w:pPr>
        <w:spacing w:after="120" w:line="240" w:lineRule="auto"/>
        <w:jc w:val="center"/>
        <w:rPr>
          <w:rFonts w:ascii="Lato" w:hAnsi="Lato" w:cs="Times New Roman"/>
          <w:b/>
          <w:bCs/>
          <w:szCs w:val="24"/>
          <w:lang w:val="en-GB"/>
        </w:rPr>
      </w:pPr>
      <w:r w:rsidRPr="006718B9">
        <w:rPr>
          <w:rFonts w:ascii="Lato" w:hAnsi="Lato" w:cs="Times New Roman"/>
          <w:b/>
          <w:bCs/>
          <w:szCs w:val="24"/>
          <w:lang w:val="en-GB"/>
        </w:rPr>
        <w:t>Minister of the Interior and Administration</w:t>
      </w:r>
      <w:r>
        <w:rPr>
          <w:rFonts w:ascii="Lato" w:hAnsi="Lato" w:cs="Times New Roman"/>
          <w:b/>
          <w:bCs/>
          <w:szCs w:val="24"/>
          <w:lang w:val="en-GB"/>
        </w:rPr>
        <w:t xml:space="preserve"> of the Republic of Poland</w:t>
      </w:r>
    </w:p>
    <w:p w14:paraId="04DC1BE8" w14:textId="77777777" w:rsidR="006718B9" w:rsidRDefault="006718B9" w:rsidP="002B1397">
      <w:pPr>
        <w:spacing w:after="120" w:line="240" w:lineRule="auto"/>
        <w:jc w:val="center"/>
        <w:rPr>
          <w:rFonts w:ascii="Lato" w:hAnsi="Lato"/>
          <w:b/>
          <w:szCs w:val="24"/>
          <w:lang w:val="en-GB" w:eastAsia="pl-PL"/>
        </w:rPr>
      </w:pPr>
    </w:p>
    <w:p w14:paraId="0B274304" w14:textId="77777777" w:rsidR="002B1397" w:rsidRDefault="006718B9" w:rsidP="002B1397">
      <w:pPr>
        <w:spacing w:after="120" w:line="240" w:lineRule="auto"/>
        <w:jc w:val="center"/>
        <w:rPr>
          <w:rFonts w:ascii="Lato" w:hAnsi="Lato"/>
          <w:b/>
          <w:szCs w:val="24"/>
          <w:lang w:val="en-GB" w:eastAsia="pl-PL"/>
        </w:rPr>
      </w:pPr>
      <w:r w:rsidRPr="006718B9">
        <w:rPr>
          <w:rFonts w:ascii="Lato" w:hAnsi="Lato"/>
          <w:b/>
          <w:szCs w:val="24"/>
          <w:lang w:val="en-GB" w:eastAsia="pl-PL"/>
        </w:rPr>
        <w:t>Agnė Bilotaitė</w:t>
      </w:r>
    </w:p>
    <w:p w14:paraId="7C42989D" w14:textId="77777777" w:rsidR="006718B9" w:rsidRDefault="006718B9" w:rsidP="002B1397">
      <w:pPr>
        <w:spacing w:after="120" w:line="240" w:lineRule="auto"/>
        <w:jc w:val="center"/>
        <w:rPr>
          <w:rFonts w:ascii="Lato" w:hAnsi="Lato"/>
          <w:b/>
          <w:szCs w:val="24"/>
          <w:lang w:val="en-GB" w:eastAsia="pl-PL"/>
        </w:rPr>
      </w:pPr>
      <w:r w:rsidRPr="006718B9">
        <w:rPr>
          <w:rFonts w:ascii="Lato" w:hAnsi="Lato"/>
          <w:b/>
          <w:szCs w:val="24"/>
          <w:lang w:val="en-GB" w:eastAsia="pl-PL"/>
        </w:rPr>
        <w:br/>
        <w:t>Minister of the Interior of the R</w:t>
      </w:r>
      <w:r>
        <w:rPr>
          <w:rFonts w:ascii="Lato" w:hAnsi="Lato"/>
          <w:b/>
          <w:szCs w:val="24"/>
          <w:lang w:val="en-GB" w:eastAsia="pl-PL"/>
        </w:rPr>
        <w:t>epublic of Lithuania</w:t>
      </w:r>
    </w:p>
    <w:p w14:paraId="21E5A6AA" w14:textId="77777777" w:rsidR="002B1397" w:rsidRDefault="002B1397" w:rsidP="002B1397">
      <w:pPr>
        <w:spacing w:after="120" w:line="240" w:lineRule="auto"/>
        <w:jc w:val="center"/>
        <w:rPr>
          <w:rFonts w:ascii="Lato" w:hAnsi="Lato"/>
          <w:b/>
          <w:szCs w:val="24"/>
          <w:lang w:val="en-GB" w:eastAsia="pl-PL"/>
        </w:rPr>
      </w:pPr>
    </w:p>
    <w:p w14:paraId="02378354" w14:textId="77777777" w:rsidR="002B1397" w:rsidRDefault="006718B9" w:rsidP="002B1397">
      <w:pPr>
        <w:spacing w:after="120" w:line="240" w:lineRule="auto"/>
        <w:jc w:val="center"/>
        <w:rPr>
          <w:rFonts w:ascii="Lato" w:hAnsi="Lato"/>
          <w:b/>
          <w:szCs w:val="24"/>
          <w:lang w:val="en-GB" w:eastAsia="pl-PL"/>
        </w:rPr>
      </w:pPr>
      <w:r w:rsidRPr="006718B9">
        <w:rPr>
          <w:rFonts w:ascii="Lato" w:hAnsi="Lato"/>
          <w:b/>
          <w:szCs w:val="24"/>
          <w:lang w:val="en-GB" w:eastAsia="pl-PL"/>
        </w:rPr>
        <w:t>Māris Kučinskis</w:t>
      </w:r>
    </w:p>
    <w:p w14:paraId="26B5F081" w14:textId="77777777" w:rsidR="002B1397" w:rsidRDefault="006718B9" w:rsidP="009A3A03">
      <w:pPr>
        <w:spacing w:after="120" w:line="240" w:lineRule="auto"/>
        <w:jc w:val="center"/>
        <w:rPr>
          <w:rFonts w:ascii="Lato" w:hAnsi="Lato"/>
          <w:b/>
          <w:szCs w:val="24"/>
          <w:lang w:val="en-GB" w:eastAsia="pl-PL"/>
        </w:rPr>
      </w:pPr>
      <w:r w:rsidRPr="006718B9">
        <w:rPr>
          <w:rFonts w:ascii="Lato" w:hAnsi="Lato"/>
          <w:b/>
          <w:szCs w:val="24"/>
          <w:lang w:val="en-GB" w:eastAsia="pl-PL"/>
        </w:rPr>
        <w:br/>
        <w:t xml:space="preserve">Minister </w:t>
      </w:r>
      <w:r>
        <w:rPr>
          <w:rFonts w:ascii="Lato" w:hAnsi="Lato"/>
          <w:b/>
          <w:szCs w:val="24"/>
          <w:lang w:val="en-GB" w:eastAsia="pl-PL"/>
        </w:rPr>
        <w:t>for</w:t>
      </w:r>
      <w:r w:rsidRPr="006718B9">
        <w:rPr>
          <w:rFonts w:ascii="Lato" w:hAnsi="Lato"/>
          <w:b/>
          <w:szCs w:val="24"/>
          <w:lang w:val="en-GB" w:eastAsia="pl-PL"/>
        </w:rPr>
        <w:t xml:space="preserve"> Interior </w:t>
      </w:r>
      <w:r>
        <w:rPr>
          <w:rFonts w:ascii="Lato" w:hAnsi="Lato"/>
          <w:b/>
          <w:szCs w:val="24"/>
          <w:lang w:val="en-GB" w:eastAsia="pl-PL"/>
        </w:rPr>
        <w:t>of the Republic of Latvia</w:t>
      </w:r>
    </w:p>
    <w:p w14:paraId="2CD8472E" w14:textId="77777777" w:rsidR="002B1397" w:rsidRDefault="002B1397" w:rsidP="002B1397">
      <w:pPr>
        <w:spacing w:after="120" w:line="240" w:lineRule="auto"/>
        <w:jc w:val="center"/>
        <w:rPr>
          <w:rFonts w:ascii="Lato" w:hAnsi="Lato"/>
          <w:b/>
          <w:szCs w:val="24"/>
          <w:lang w:val="en-GB" w:eastAsia="pl-PL"/>
        </w:rPr>
      </w:pPr>
    </w:p>
    <w:p w14:paraId="002F70AE" w14:textId="77777777" w:rsidR="002B1397" w:rsidRDefault="002B1397" w:rsidP="009A3A03">
      <w:pPr>
        <w:spacing w:after="0" w:line="240" w:lineRule="auto"/>
        <w:rPr>
          <w:rFonts w:ascii="Lato" w:hAnsi="Lato"/>
          <w:b/>
          <w:szCs w:val="24"/>
          <w:lang w:val="en-GB" w:eastAsia="pl-PL"/>
        </w:rPr>
      </w:pPr>
      <w:r w:rsidRPr="006718B9">
        <w:rPr>
          <w:rFonts w:ascii="Lato" w:hAnsi="Lato"/>
          <w:b/>
          <w:szCs w:val="24"/>
          <w:lang w:val="en-GB" w:eastAsia="pl-PL"/>
        </w:rPr>
        <w:t>Lauri Läänemets</w:t>
      </w:r>
    </w:p>
    <w:p w14:paraId="370262D5" w14:textId="77777777" w:rsidR="002B1397" w:rsidRDefault="002B1397" w:rsidP="002B1397">
      <w:pPr>
        <w:tabs>
          <w:tab w:val="left" w:pos="709"/>
        </w:tabs>
        <w:suppressAutoHyphens/>
        <w:spacing w:after="0" w:line="240" w:lineRule="auto"/>
        <w:jc w:val="center"/>
        <w:rPr>
          <w:rFonts w:ascii="Lato" w:hAnsi="Lato"/>
          <w:b/>
          <w:szCs w:val="24"/>
          <w:lang w:val="en-GB" w:eastAsia="pl-PL"/>
        </w:rPr>
      </w:pPr>
    </w:p>
    <w:p w14:paraId="719651E1" w14:textId="77777777" w:rsidR="006718B9" w:rsidRPr="006718B9" w:rsidRDefault="006718B9" w:rsidP="009A3A03">
      <w:pPr>
        <w:tabs>
          <w:tab w:val="left" w:pos="709"/>
        </w:tabs>
        <w:suppressAutoHyphens/>
        <w:spacing w:after="0" w:line="240" w:lineRule="auto"/>
        <w:jc w:val="center"/>
        <w:rPr>
          <w:sz w:val="24"/>
          <w:szCs w:val="24"/>
          <w:lang w:val="en-GB"/>
        </w:rPr>
      </w:pPr>
      <w:r w:rsidRPr="006718B9">
        <w:rPr>
          <w:rFonts w:ascii="Lato" w:hAnsi="Lato"/>
          <w:b/>
          <w:szCs w:val="24"/>
          <w:lang w:val="en-GB" w:eastAsia="pl-PL"/>
        </w:rPr>
        <w:t>Minister of the Interior of the Estonian Republic</w:t>
      </w:r>
    </w:p>
    <w:sectPr w:rsidR="006718B9" w:rsidRPr="006718B9" w:rsidSect="006718B9">
      <w:type w:val="continuous"/>
      <w:pgSz w:w="11906" w:h="16838"/>
      <w:pgMar w:top="1417" w:right="1417" w:bottom="1417" w:left="1417" w:header="708" w:footer="708" w:gutter="0"/>
      <w:cols w:num="4"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64"/>
    <w:multiLevelType w:val="hybridMultilevel"/>
    <w:tmpl w:val="D51064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7794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48"/>
    <w:rsid w:val="000376C3"/>
    <w:rsid w:val="00047ED7"/>
    <w:rsid w:val="00056738"/>
    <w:rsid w:val="00060E27"/>
    <w:rsid w:val="000756A5"/>
    <w:rsid w:val="000B1C98"/>
    <w:rsid w:val="000B2741"/>
    <w:rsid w:val="000B2D6F"/>
    <w:rsid w:val="00146046"/>
    <w:rsid w:val="0016787F"/>
    <w:rsid w:val="00170BD3"/>
    <w:rsid w:val="001728DC"/>
    <w:rsid w:val="00182DAC"/>
    <w:rsid w:val="00195D7B"/>
    <w:rsid w:val="001D36CD"/>
    <w:rsid w:val="001D511B"/>
    <w:rsid w:val="0021267B"/>
    <w:rsid w:val="0021640C"/>
    <w:rsid w:val="002205F5"/>
    <w:rsid w:val="0023034C"/>
    <w:rsid w:val="002317BB"/>
    <w:rsid w:val="00245887"/>
    <w:rsid w:val="00251355"/>
    <w:rsid w:val="002823FB"/>
    <w:rsid w:val="002B1397"/>
    <w:rsid w:val="002B5E7E"/>
    <w:rsid w:val="002F3176"/>
    <w:rsid w:val="002F7A48"/>
    <w:rsid w:val="00310ABF"/>
    <w:rsid w:val="0037287B"/>
    <w:rsid w:val="003E4827"/>
    <w:rsid w:val="00411FFD"/>
    <w:rsid w:val="004404CF"/>
    <w:rsid w:val="00442F6A"/>
    <w:rsid w:val="00452228"/>
    <w:rsid w:val="0046638B"/>
    <w:rsid w:val="004C3A3A"/>
    <w:rsid w:val="004F41DE"/>
    <w:rsid w:val="00503CF6"/>
    <w:rsid w:val="005339F4"/>
    <w:rsid w:val="005500B8"/>
    <w:rsid w:val="00553241"/>
    <w:rsid w:val="00565B83"/>
    <w:rsid w:val="005725D7"/>
    <w:rsid w:val="00577D1B"/>
    <w:rsid w:val="005D5E4E"/>
    <w:rsid w:val="006718B9"/>
    <w:rsid w:val="00674939"/>
    <w:rsid w:val="006D05E1"/>
    <w:rsid w:val="006D16AF"/>
    <w:rsid w:val="006E0049"/>
    <w:rsid w:val="0071750F"/>
    <w:rsid w:val="007444C4"/>
    <w:rsid w:val="00767162"/>
    <w:rsid w:val="00795E78"/>
    <w:rsid w:val="007D4243"/>
    <w:rsid w:val="007E561A"/>
    <w:rsid w:val="00826118"/>
    <w:rsid w:val="00844F72"/>
    <w:rsid w:val="00887B1F"/>
    <w:rsid w:val="008A376D"/>
    <w:rsid w:val="008D7D2B"/>
    <w:rsid w:val="008F6BE7"/>
    <w:rsid w:val="00967FAF"/>
    <w:rsid w:val="009849E0"/>
    <w:rsid w:val="009A3A03"/>
    <w:rsid w:val="009B3A0A"/>
    <w:rsid w:val="009B4942"/>
    <w:rsid w:val="009C046F"/>
    <w:rsid w:val="009F572C"/>
    <w:rsid w:val="00A110C1"/>
    <w:rsid w:val="00A40832"/>
    <w:rsid w:val="00AB0892"/>
    <w:rsid w:val="00AB4A03"/>
    <w:rsid w:val="00AB7377"/>
    <w:rsid w:val="00AD1DFD"/>
    <w:rsid w:val="00AF1952"/>
    <w:rsid w:val="00AF29F3"/>
    <w:rsid w:val="00B262A2"/>
    <w:rsid w:val="00BA36F0"/>
    <w:rsid w:val="00BC3712"/>
    <w:rsid w:val="00BF0F8B"/>
    <w:rsid w:val="00BF3818"/>
    <w:rsid w:val="00C0677E"/>
    <w:rsid w:val="00C12F19"/>
    <w:rsid w:val="00C32CE8"/>
    <w:rsid w:val="00C51A02"/>
    <w:rsid w:val="00C55923"/>
    <w:rsid w:val="00C72814"/>
    <w:rsid w:val="00C756BC"/>
    <w:rsid w:val="00CA7F66"/>
    <w:rsid w:val="00CE10ED"/>
    <w:rsid w:val="00CE2B7D"/>
    <w:rsid w:val="00D1688A"/>
    <w:rsid w:val="00D46A0A"/>
    <w:rsid w:val="00D57301"/>
    <w:rsid w:val="00DB10A9"/>
    <w:rsid w:val="00E20CB5"/>
    <w:rsid w:val="00E31BEB"/>
    <w:rsid w:val="00E766CA"/>
    <w:rsid w:val="00E80AFF"/>
    <w:rsid w:val="00E80B19"/>
    <w:rsid w:val="00E90236"/>
    <w:rsid w:val="00F03DB6"/>
    <w:rsid w:val="00F13A6C"/>
    <w:rsid w:val="00F72231"/>
    <w:rsid w:val="00F96397"/>
    <w:rsid w:val="00FA729F"/>
    <w:rsid w:val="00FC1BB7"/>
    <w:rsid w:val="00FC24F5"/>
    <w:rsid w:val="00FD4B78"/>
    <w:rsid w:val="00FE4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EE7A"/>
  <w15:chartTrackingRefBased/>
  <w15:docId w15:val="{D4DC6FC3-2D06-4F69-A63B-FDA4999C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FB"/>
    <w:rPr>
      <w:rFonts w:ascii="Segoe UI" w:hAnsi="Segoe UI" w:cs="Segoe UI"/>
      <w:sz w:val="18"/>
      <w:szCs w:val="18"/>
    </w:rPr>
  </w:style>
  <w:style w:type="character" w:styleId="Emphasis">
    <w:name w:val="Emphasis"/>
    <w:basedOn w:val="DefaultParagraphFont"/>
    <w:uiPriority w:val="20"/>
    <w:qFormat/>
    <w:rsid w:val="006E0049"/>
    <w:rPr>
      <w:i/>
      <w:iCs/>
    </w:rPr>
  </w:style>
  <w:style w:type="paragraph" w:styleId="ListParagraph">
    <w:name w:val="List Paragraph"/>
    <w:basedOn w:val="Normal"/>
    <w:uiPriority w:val="34"/>
    <w:qFormat/>
    <w:rsid w:val="00E31BE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4A8A-E0D8-42A0-893F-C6335325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359</Words>
  <Characters>2087</Characters>
  <Application>Microsoft Office Word</Application>
  <DocSecurity>0</DocSecurity>
  <Lines>17</Lines>
  <Paragraphs>4</Paragraphs>
  <ScaleCrop>false</ScaleCrop>
  <HeadingPairs>
    <vt:vector size="4" baseType="variant">
      <vt:variant>
        <vt:lpstr>Tytuł</vt:lpstr>
      </vt:variant>
      <vt:variant>
        <vt:i4>1</vt:i4>
      </vt:variant>
      <vt:variant>
        <vt:lpstr>Pavadinimas</vt:lpstr>
      </vt:variant>
      <vt:variant>
        <vt:i4>1</vt:i4>
      </vt:variant>
    </vt:vector>
  </HeadingPairs>
  <TitlesOfParts>
    <vt:vector size="2" baseType="lpstr">
      <vt:lpstr/>
      <vt:lpstr/>
    </vt:vector>
  </TitlesOfParts>
  <Company>MSWiA</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Stryjewski Radosław</dc:creator>
  <cp:keywords/>
  <dc:description/>
  <cp:revision>3</cp:revision>
  <cp:lastPrinted>2023-08-28T08:13:00Z</cp:lastPrinted>
  <dcterms:created xsi:type="dcterms:W3CDTF">2023-08-28T11:10:00Z</dcterms:created>
  <dcterms:modified xsi:type="dcterms:W3CDTF">2023-08-28T11:23:00Z</dcterms:modified>
</cp:coreProperties>
</file>